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  <w:b w:val="1"/>
          <w:bCs w:val="1"/>
        </w:rPr>
        <w:t xml:space="preserve">UNIVERSIDAD NACIONAL DE INGENIERÍA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Facultad de Ingeniería Ambiental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Escuela Profesional de Higiene y Seguridad Industrial</w:t>
      </w:r>
    </w:p>
    <w:p>
      <w:pPr/>
      <w:r>
        <w:pict>
          <v:shape type="#_x0000_t75" stroked="f" style="width:43pt; height:54pt; margin-left:-24pt; margin-top:-48pt; position:absolute; mso-position-horizontal:absolute; mso-position-vertical:absolute; mso-position-horizontal-relative:char; mso-position-vertical-relative:line; z-index:-2147483647;">
            <v:imagedata r:id="rId7" o:title=""/>
          </v:shape>
        </w:pict>
      </w:r>
    </w:p>
    <w:p>
      <w:pPr>
        <w:jc w:val="center"/>
      </w:pPr>
      <w:r>
        <w:rPr>
          <w:sz w:val="28"/>
          <w:szCs w:val="28"/>
          <w:b w:val="1"/>
          <w:bCs w:val="1"/>
        </w:rPr>
        <w:t xml:space="preserve">HH-221 - DINAMICA DE FLUIDOS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INFORMACIÓN GENERAL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CÓDIGO	: </w:t>
      </w:r>
      <w:r>
        <w:rPr>
          <w:rFonts w:ascii="Arial" w:hAnsi="Arial" w:eastAsia="Arial" w:cs="Arial"/>
          <w:sz w:val="22"/>
          <w:szCs w:val="22"/>
        </w:rPr>
        <w:t xml:space="preserve">HH-221 Dinámica de Fluidos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CICLO	: </w:t>
      </w:r>
      <w:r>
        <w:rPr>
          <w:rFonts w:ascii="Arial" w:hAnsi="Arial" w:eastAsia="Arial" w:cs="Arial"/>
          <w:sz w:val="22"/>
          <w:szCs w:val="22"/>
        </w:rPr>
        <w:t xml:space="preserve">6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CRÉDITOS	: </w:t>
      </w:r>
      <w:r>
        <w:rPr>
          <w:rFonts w:ascii="Arial" w:hAnsi="Arial" w:eastAsia="Arial" w:cs="Arial"/>
          <w:sz w:val="22"/>
          <w:szCs w:val="22"/>
        </w:rPr>
        <w:t xml:space="preserve">2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HORAS POR SEMANA	: </w:t>
      </w:r>
      <w:r>
        <w:rPr>
          <w:rFonts w:ascii="Arial" w:hAnsi="Arial" w:eastAsia="Arial" w:cs="Arial"/>
          <w:sz w:val="22"/>
          <w:szCs w:val="22"/>
        </w:rPr>
        <w:t xml:space="preserve">4 (Teoría-Práctica)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PREREQUISITOS	: </w:t>
      </w:r>
      <w:r>
        <w:rPr>
          <w:rFonts w:ascii="Arial" w:hAnsi="Arial" w:eastAsia="Arial" w:cs="Arial"/>
          <w:sz w:val="22"/>
          <w:szCs w:val="22"/>
        </w:rPr>
        <w:t xml:space="preserve">FS-145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CONDICION	: </w:t>
      </w:r>
      <w:r>
        <w:rPr>
          <w:rFonts w:ascii="Arial" w:hAnsi="Arial" w:eastAsia="Arial" w:cs="Arial"/>
          <w:sz w:val="22"/>
          <w:szCs w:val="22"/>
        </w:rPr>
        <w:t xml:space="preserve">Obligatorio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ÁREA ACADÉMICA	: </w:t>
      </w:r>
      <w:r>
        <w:rPr>
          <w:rFonts w:ascii="Arial" w:hAnsi="Arial" w:eastAsia="Arial" w:cs="Arial"/>
          <w:sz w:val="22"/>
          <w:szCs w:val="22"/>
        </w:rPr>
        <w:t xml:space="preserve">Seguridad y Gestión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Datos de docentes: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PROFESOR	: </w:t>
      </w:r>
      <w:r>
        <w:rPr>
          <w:rFonts w:ascii="Arial" w:hAnsi="Arial" w:eastAsia="Arial" w:cs="Arial"/>
          <w:sz w:val="22"/>
          <w:szCs w:val="22"/>
        </w:rPr>
        <w:t xml:space="preserve">WILLIAM CESAR SANTOS TELLO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PROFESOR EMAIL	: </w:t>
      </w:r>
      <w:r>
        <w:rPr>
          <w:rFonts w:ascii="Arial" w:hAnsi="Arial" w:eastAsia="Arial" w:cs="Arial"/>
          <w:sz w:val="22"/>
          <w:szCs w:val="22"/>
        </w:rPr>
        <w:t xml:space="preserve">william.santos.t@uni.edu.pe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SUMILLA DEL CURSO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Asignatura teórico - práctico, estudia el comportamiento de los fluidos en reposo y en movimiento, abordando sus propiedades, la estática de fluidos, la medición de presión, el número de Reynolds y los regímenes de flujo laminar y turbulento. Se aplican la ecuación de Bernoulli y la ecuación general de la energía para analizar sistemas reales, considerando pérdidas de carga mayores y menores. Además, se introduce el flujo en canales abiertos y se desarrollan criterios para la selección y uso de instrumentos en la medición de caudal.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COMPETENCIAS DE LA ASIGNATURA.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Identifica y analiza las propiedades físicas de los fluidos (densidad, viscosidad, tensión superficial, etc.) y aplica los principios de la estática de fluidos para resolver problemas relacionados con la presión en fluidos en reposo.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Analiza el comportamiento del flujo de fluidos en sistemas abiertos, y aplica la ecuación general de la energía para resolver problemas de transferencia de energía en sistemas hidráulicos, considerando pérdidas por fricción y elementos del sistema.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Identifica y diferencia las pérdidas mayores y menores en sistemas de flujo de fluidos, calcula su magnitud utilizando fórmulas y coeficientes específicos, y analiza su impacto en el diseño y operación de sistemas hidráulicos.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Aplica técnicas e instrumentos para la medición del flujo de fluidos en distintos sistemas, interpretando y analizando los resultados para garantizar la precisión y confiabilidad en aplicaciones prácticas de ingeniería.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UNIDADES DE APRENDIZAJE.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Propiedades y estática de los fluidos / 16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Naturaleza de los fluidos y estudio
de la mecánica de fluidos. / Viscosidad de los fluidos. / Medición de la presión hidrostática. / Evaluación de la primera practica calificada.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Flujo de fluidos y ecuación general de la energía / 16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Flujo de fluidos y ecuación de Bernoulli. / Ecuación general de la energía. / Evaluación de la segunda practica calificada. / Evaluación del Examen Parcial.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Pérdidas mayores y menores / 16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Número de Reynolds, flujo laminar,
flujo turbulento. / Pérdidas de energía
por fricción. / Pérdidas menores. / Evaluación de la tercera practica calificada.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Medición de flujo / 16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Factores para la selección de un medidor
de flujo. / Flujo en canal abierto. / Evaluación de la cuarta practica calificada. / Evaluación del Examen Final.</w:t>
      </w:r>
    </w:p>
    <w:p/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LABORATORIOS Y EXPERIENCIAS PRÁCTICAS.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METODOLOGÍA.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El curso se desarrolla mediante sesiones de teoría y práctica. En las sesiones teóricas, el docente expone los conceptos clave, normas aplicables y fundamentos técnicos, utilizando ejemplos representativos del contexto profesional. En las sesiones prácticas, se resuelven ejercicios, se analizan situaciones reales y se aplican procedimientos técnicos para reforzar el aprendizaje. En todas las sesiones se promueve la participación activa del estudiante, el trabajo colaborativo y la aplicación del conocimiento a problemas contextualizados.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FORMULA DE EVALUACION.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Sistema de Evaluación: F. Cálculo del Promedio Final:</w:t>
      </w:r>
    </w:p>
    <w:p/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Examen Parcial: 	 Peso 1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Examen Final: 	 Peso 2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Promedio de prácticas o trabajos calificados: 	 Peso 1. Cuatro prácticas desarrolladas en aula.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BIBLIOGRAFÍA.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  <w:b w:val="1"/>
          <w:bCs w:val="1"/>
          <w:i w:val="1"/>
          <w:iCs w:val="1"/>
        </w:rPr>
        <w:t xml:space="preserve">Obligatorias: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Mott, R. L. (2020). Mecánica de fluidos (7ª ed.). Pearson.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  <w:b w:val="1"/>
          <w:bCs w:val="1"/>
          <w:i w:val="1"/>
          <w:iCs w:val="1"/>
        </w:rPr>
        <w:t xml:space="preserve">Complementarias: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Cengel, Y. A. (2019). Mecánica de fluidos: Fundamentos y aplicaciones (4ª ed.). McGraw‑Hill Interamericana.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F4681"/>
    <w:multiLevelType w:val="multilevel"/>
    <w:lvl w:ilvl="0">
      <w:start w:val="1"/>
      <w:numFmt w:val="upperRoman"/>
      <w:suff w:val="tab"/>
      <w:lvlText w:val="%1."/>
      <w:lvlJc w:val="left"/>
      <w:pPr>
        <w:tabs>
          <w:tab w:val="num"/>
        </w:tabs>
        <w:ind w:left="425" w:hanging="360"/>
      </w:pPr>
      <w:rPr>
        <w:rFonts/>
      </w:rPr>
    </w:lvl>
  </w:abstractNum>
  <w:abstractNum w:abstractNumId="2">
    <w:nsid w:val="83CE216D"/>
    <w:multiLevelType w:val="singleLevel"/>
    <w:lvl w:ilvl="0">
      <w:start w:val="1"/>
      <w:numFmt w:val="bullet"/>
      <w:suff w:val="tab"/>
      <w:lvlText w:val="•"/>
      <w:pPr>
        <w:tabs>
          <w:tab w:val="num" w:pos="750"/>
        </w:tabs>
        <w:ind w:left="750" w:hanging="300"/>
      </w:pPr>
      <w:rPr>
        <w:rFonts/>
      </w:rPr>
    </w:lvl>
  </w:abstractNum>
  <w:abstractNum w:abstractNumId="3">
    <w:nsid w:val="65CB4064"/>
    <w:multiLevelType w:val="singleLevel"/>
    <w:lvl w:ilvl="0">
      <w:start w:val="1"/>
      <w:numFmt w:val="decimal"/>
      <w:suff w:val="tab"/>
      <w:lvlText w:val="%1."/>
      <w:pPr>
        <w:tabs>
          <w:tab w:val="num" w:pos="425"/>
        </w:tabs>
        <w:ind w:left="425" w:hanging="200"/>
      </w:pPr>
      <w:rPr>
        <w:rFonts/>
      </w:rPr>
    </w:lvl>
  </w:abstractNum>
  <w:abstractNum w:abstractNumId="4">
    <w:nsid w:val="33DD669C"/>
    <w:multiLevelType w:val="singleLevel"/>
    <w:lvl w:ilvl="0">
      <w:start w:val="1"/>
      <w:numFmt w:val="decimal"/>
      <w:suff w:val="tab"/>
      <w:lvlText w:val="%1."/>
      <w:pPr>
        <w:tabs>
          <w:tab w:val="num" w:pos="425"/>
        </w:tabs>
        <w:ind w:left="425" w:hanging="20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P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s-P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2025-12-02T08:03:16-08:00</dcterms:created>
  <dcterms:modified xsi:type="dcterms:W3CDTF">2025-12-02T08:03:16-08:00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